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999F97"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566DF2">
        <w:rPr>
          <w:rFonts w:ascii="Times New Roman" w:eastAsia="Times New Roman" w:hAnsi="Times New Roman" w:cs="Times New Roman"/>
          <w:b/>
          <w:bCs/>
          <w:kern w:val="36"/>
          <w:sz w:val="44"/>
          <w:szCs w:val="44"/>
        </w:rPr>
        <w:t>POLARIS REINSURANCE BROKERS, INC.</w:t>
      </w:r>
    </w:p>
    <w:p w14:paraId="2D8C6256"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4"/>
          <w:szCs w:val="44"/>
        </w:rPr>
      </w:pPr>
      <w:r w:rsidRPr="00566DF2">
        <w:rPr>
          <w:rFonts w:ascii="Times New Roman" w:eastAsia="Times New Roman" w:hAnsi="Times New Roman" w:cs="Times New Roman"/>
          <w:b/>
          <w:bCs/>
          <w:kern w:val="36"/>
          <w:sz w:val="44"/>
          <w:szCs w:val="44"/>
        </w:rPr>
        <w:t>SUSTAINABILITY REPORT</w:t>
      </w:r>
    </w:p>
    <w:p w14:paraId="48CBAC2A" w14:textId="77777777" w:rsidR="00566DF2" w:rsidRPr="00566DF2" w:rsidRDefault="00566DF2" w:rsidP="00566DF2">
      <w:pPr>
        <w:spacing w:after="0"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pict w14:anchorId="22786ADA">
          <v:rect id="_x0000_i1025" style="width:0;height:1.5pt" o:hralign="center" o:hrstd="t" o:hr="t" fillcolor="#a0a0a0" stroked="f"/>
        </w:pict>
      </w:r>
    </w:p>
    <w:p w14:paraId="4898B361" w14:textId="77777777" w:rsidR="00566DF2" w:rsidRPr="00566DF2" w:rsidRDefault="00566DF2" w:rsidP="00566DF2">
      <w:pPr>
        <w:spacing w:before="100" w:beforeAutospacing="1" w:after="100" w:afterAutospacing="1" w:line="240" w:lineRule="auto"/>
        <w:outlineLvl w:val="1"/>
        <w:rPr>
          <w:rFonts w:ascii="Times New Roman" w:eastAsia="Times New Roman" w:hAnsi="Times New Roman" w:cs="Times New Roman"/>
          <w:b/>
          <w:bCs/>
          <w:sz w:val="36"/>
          <w:szCs w:val="36"/>
        </w:rPr>
      </w:pPr>
      <w:r w:rsidRPr="00566DF2">
        <w:rPr>
          <w:rFonts w:ascii="Times New Roman" w:eastAsia="Times New Roman" w:hAnsi="Times New Roman" w:cs="Times New Roman"/>
          <w:b/>
          <w:bCs/>
          <w:sz w:val="36"/>
          <w:szCs w:val="36"/>
        </w:rPr>
        <w:t>1. Introduction</w:t>
      </w:r>
    </w:p>
    <w:p w14:paraId="25266E33"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Polaris Reinsurance Brokers, Inc. (PRB) recognizes the importance of sustainable business practices in creating long-term value for its clients, partners, employees, and stakeholders. As a licensed reinsurance broker established in 2010 and headquartered in Makati City, Philippines, PRB remains committed to providing reliable reinsurance solutions while promoting responsible business operations and ethical industry practices.</w:t>
      </w:r>
    </w:p>
    <w:p w14:paraId="4E5E6BD3"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PRB continues to strengthen its role as a trusted reinsurance partner by leveraging its industry expertise, global partnerships, and commitment to risk management. The Company’s sustainability approach focuses on responsible governance, client protection, people development, operational efficiency, and long-term business resilience.</w:t>
      </w:r>
    </w:p>
    <w:p w14:paraId="175B5A91" w14:textId="77777777" w:rsidR="00566DF2" w:rsidRPr="00566DF2" w:rsidRDefault="00566DF2" w:rsidP="00566DF2">
      <w:pPr>
        <w:spacing w:after="0"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pict w14:anchorId="00A7F38F">
          <v:rect id="_x0000_i1026" style="width:0;height:1.5pt" o:hralign="center" o:hrstd="t" o:hr="t" fillcolor="#a0a0a0" stroked="f"/>
        </w:pict>
      </w:r>
    </w:p>
    <w:p w14:paraId="26AE2925"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66DF2">
        <w:rPr>
          <w:rFonts w:ascii="Times New Roman" w:eastAsia="Times New Roman" w:hAnsi="Times New Roman" w:cs="Times New Roman"/>
          <w:b/>
          <w:bCs/>
          <w:kern w:val="36"/>
          <w:sz w:val="48"/>
          <w:szCs w:val="48"/>
        </w:rPr>
        <w:t>2. Corporate Sustainability Commitment</w:t>
      </w:r>
    </w:p>
    <w:p w14:paraId="026D3A53"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PRB’s sustainability philosophy is aligned with its mission of becoming a preferred reinsurance broking partner in the Philippine insurance market. The Company supports sustainable growth by delivering risk mitigation solutions that help insurance companies and their clients protect valuable assets against various exposures.</w:t>
      </w:r>
    </w:p>
    <w:p w14:paraId="33633960"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Through its Treaty and Facultative Reinsurance services, PRB contributes to financial stability by facilitating access to global reinsurance capacity across various industries, including aviation, marine, property, construction, engineering, financial institutions, liability, and specialty insurance sectors.</w:t>
      </w:r>
    </w:p>
    <w:p w14:paraId="009CECB3" w14:textId="77777777" w:rsidR="00566DF2" w:rsidRPr="00566DF2" w:rsidRDefault="00566DF2" w:rsidP="00566DF2">
      <w:pPr>
        <w:spacing w:after="0"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pict w14:anchorId="46375791">
          <v:rect id="_x0000_i1027" style="width:0;height:1.5pt" o:hralign="center" o:hrstd="t" o:hr="t" fillcolor="#a0a0a0" stroked="f"/>
        </w:pict>
      </w:r>
    </w:p>
    <w:p w14:paraId="1F314AD3"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66DF2">
        <w:rPr>
          <w:rFonts w:ascii="Times New Roman" w:eastAsia="Times New Roman" w:hAnsi="Times New Roman" w:cs="Times New Roman"/>
          <w:b/>
          <w:bCs/>
          <w:kern w:val="36"/>
          <w:sz w:val="48"/>
          <w:szCs w:val="48"/>
        </w:rPr>
        <w:t>3. Environmental Responsibility</w:t>
      </w:r>
    </w:p>
    <w:p w14:paraId="4110322E" w14:textId="41A99070" w:rsid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Although PRB operates primarily as a professional services organization, the Company acknowledges the importance of minimizing its environmental impact through responsible workplace practices.</w:t>
      </w:r>
    </w:p>
    <w:p w14:paraId="2116EA10"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p>
    <w:p w14:paraId="2561F687" w14:textId="77777777" w:rsidR="00566DF2" w:rsidRPr="00566DF2" w:rsidRDefault="00566DF2" w:rsidP="00566DF2">
      <w:p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lastRenderedPageBreak/>
        <w:t>The Company promotes:</w:t>
      </w:r>
    </w:p>
    <w:p w14:paraId="3A3B52BD" w14:textId="77777777" w:rsidR="00566DF2" w:rsidRPr="00566DF2" w:rsidRDefault="00566DF2" w:rsidP="00566D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Responsible use of office resources;</w:t>
      </w:r>
    </w:p>
    <w:p w14:paraId="10E1F142" w14:textId="77777777" w:rsidR="00566DF2" w:rsidRPr="00566DF2" w:rsidRDefault="00566DF2" w:rsidP="00566D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Reduction of unnecessary paper consumption through digital documentation;</w:t>
      </w:r>
    </w:p>
    <w:p w14:paraId="46F12739" w14:textId="77777777" w:rsidR="00566DF2" w:rsidRPr="00566DF2" w:rsidRDefault="00566DF2" w:rsidP="00566D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Efficient use of energy and office facilities;</w:t>
      </w:r>
    </w:p>
    <w:p w14:paraId="2C7AA307" w14:textId="77777777" w:rsidR="00566DF2" w:rsidRPr="00566DF2" w:rsidRDefault="00566DF2" w:rsidP="00566DF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Awareness among employees on sustainable workplace practices.</w:t>
      </w:r>
    </w:p>
    <w:p w14:paraId="77CD1DE7"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As part of the insurance and reinsurance industry, PRB also supports environmental resilience by helping clients manage risks related to natural disasters, property damage, business interruption, and other emerging risks through appropriate reinsurance solutions.</w:t>
      </w:r>
    </w:p>
    <w:p w14:paraId="1301295F" w14:textId="77777777" w:rsidR="00566DF2" w:rsidRPr="00566DF2" w:rsidRDefault="00566DF2" w:rsidP="00566DF2">
      <w:pPr>
        <w:spacing w:after="0"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pict w14:anchorId="54272C5E">
          <v:rect id="_x0000_i1028" style="width:0;height:1.5pt" o:hralign="center" o:hrstd="t" o:hr="t" fillcolor="#a0a0a0" stroked="f"/>
        </w:pict>
      </w:r>
    </w:p>
    <w:p w14:paraId="2E9CDE21"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66DF2">
        <w:rPr>
          <w:rFonts w:ascii="Times New Roman" w:eastAsia="Times New Roman" w:hAnsi="Times New Roman" w:cs="Times New Roman"/>
          <w:b/>
          <w:bCs/>
          <w:kern w:val="36"/>
          <w:sz w:val="48"/>
          <w:szCs w:val="48"/>
        </w:rPr>
        <w:t>4. Social Responsibility</w:t>
      </w:r>
    </w:p>
    <w:p w14:paraId="53026FCE" w14:textId="77777777" w:rsidR="00566DF2" w:rsidRPr="00566DF2" w:rsidRDefault="00566DF2" w:rsidP="00566DF2">
      <w:pPr>
        <w:spacing w:before="100" w:beforeAutospacing="1" w:after="100" w:afterAutospacing="1" w:line="240" w:lineRule="auto"/>
        <w:outlineLvl w:val="1"/>
        <w:rPr>
          <w:rFonts w:ascii="Times New Roman" w:eastAsia="Times New Roman" w:hAnsi="Times New Roman" w:cs="Times New Roman"/>
          <w:b/>
          <w:bCs/>
          <w:sz w:val="36"/>
          <w:szCs w:val="36"/>
        </w:rPr>
      </w:pPr>
      <w:r w:rsidRPr="00566DF2">
        <w:rPr>
          <w:rFonts w:ascii="Times New Roman" w:eastAsia="Times New Roman" w:hAnsi="Times New Roman" w:cs="Times New Roman"/>
          <w:b/>
          <w:bCs/>
          <w:sz w:val="36"/>
          <w:szCs w:val="36"/>
        </w:rPr>
        <w:t>Client and Industry Support</w:t>
      </w:r>
    </w:p>
    <w:p w14:paraId="1F88072E"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PRB is committed to delivering professional reinsurance solutions that support the stability and protection of businesses. The Company works closely with insurance partners by providing access to global reinsurance markets and specialized risk solutions.</w:t>
      </w:r>
    </w:p>
    <w:p w14:paraId="40884548" w14:textId="77777777" w:rsidR="00566DF2" w:rsidRPr="00566DF2" w:rsidRDefault="00566DF2" w:rsidP="00566DF2">
      <w:p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Its portfolio covers diverse risk categories, including:</w:t>
      </w:r>
    </w:p>
    <w:p w14:paraId="46D69F44"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Aviation;</w:t>
      </w:r>
    </w:p>
    <w:p w14:paraId="32A8D1D0"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Marine and Cargo;</w:t>
      </w:r>
    </w:p>
    <w:p w14:paraId="1185F7CD"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Property;</w:t>
      </w:r>
    </w:p>
    <w:p w14:paraId="5B8021C7"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Construction and Engineering;</w:t>
      </w:r>
    </w:p>
    <w:p w14:paraId="5D9CB2DF"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Professional Indemnity;</w:t>
      </w:r>
    </w:p>
    <w:p w14:paraId="5F86FE36"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Public and Products Liability;</w:t>
      </w:r>
    </w:p>
    <w:p w14:paraId="58D3385B"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Financial Institutions and Crime;</w:t>
      </w:r>
    </w:p>
    <w:p w14:paraId="3A25D3A0" w14:textId="77777777" w:rsidR="00566DF2" w:rsidRPr="00566DF2" w:rsidRDefault="00566DF2" w:rsidP="00566DF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Specialty Insurance.</w:t>
      </w:r>
    </w:p>
    <w:p w14:paraId="58346F6D" w14:textId="77777777" w:rsidR="00566DF2" w:rsidRPr="00566DF2" w:rsidRDefault="00566DF2" w:rsidP="00566DF2">
      <w:pPr>
        <w:spacing w:before="100" w:beforeAutospacing="1" w:after="100" w:afterAutospacing="1" w:line="240" w:lineRule="auto"/>
        <w:outlineLvl w:val="1"/>
        <w:rPr>
          <w:rFonts w:ascii="Times New Roman" w:eastAsia="Times New Roman" w:hAnsi="Times New Roman" w:cs="Times New Roman"/>
          <w:b/>
          <w:bCs/>
          <w:sz w:val="36"/>
          <w:szCs w:val="36"/>
        </w:rPr>
      </w:pPr>
      <w:r w:rsidRPr="00566DF2">
        <w:rPr>
          <w:rFonts w:ascii="Times New Roman" w:eastAsia="Times New Roman" w:hAnsi="Times New Roman" w:cs="Times New Roman"/>
          <w:b/>
          <w:bCs/>
          <w:sz w:val="36"/>
          <w:szCs w:val="36"/>
        </w:rPr>
        <w:t>Employee Development</w:t>
      </w:r>
    </w:p>
    <w:p w14:paraId="6EA37B51"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PRB recognizes that its employees are a key driver of sustainable growth. The Company values the knowledge and expertise of its team members, who possess extensive experience in insurance, reinsurance, underwriting, finance, and related industries.</w:t>
      </w:r>
    </w:p>
    <w:p w14:paraId="10BEC0A6"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The Company supports continuous learning, professional development, and knowledge-sharing to maintain high service standards and strengthen organizational capability.</w:t>
      </w:r>
    </w:p>
    <w:p w14:paraId="00F15B47" w14:textId="77777777" w:rsidR="00566DF2" w:rsidRPr="00566DF2" w:rsidRDefault="00566DF2" w:rsidP="00566DF2">
      <w:pPr>
        <w:spacing w:after="0"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pict w14:anchorId="7DDDFD84">
          <v:rect id="_x0000_i1029" style="width:0;height:1.5pt" o:hralign="center" o:hrstd="t" o:hr="t" fillcolor="#a0a0a0" stroked="f"/>
        </w:pict>
      </w:r>
    </w:p>
    <w:p w14:paraId="46476465"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66DF2">
        <w:rPr>
          <w:rFonts w:ascii="Times New Roman" w:eastAsia="Times New Roman" w:hAnsi="Times New Roman" w:cs="Times New Roman"/>
          <w:b/>
          <w:bCs/>
          <w:kern w:val="36"/>
          <w:sz w:val="48"/>
          <w:szCs w:val="48"/>
        </w:rPr>
        <w:lastRenderedPageBreak/>
        <w:t>5. Governance and Ethical Business Practices</w:t>
      </w:r>
    </w:p>
    <w:p w14:paraId="3BE359F9"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PRB maintains strong governance practices by ensuring compliance with regulatory requirements and industry standards. The Company is licensed by the Insurance Commission of the Philippines to operate as a Reinsurance Broker and maintains its commitment to responsible and transparent business operations.</w:t>
      </w:r>
    </w:p>
    <w:p w14:paraId="1BFF7E40" w14:textId="77777777" w:rsidR="00566DF2" w:rsidRPr="00566DF2" w:rsidRDefault="00566DF2" w:rsidP="00566DF2">
      <w:p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The Company promotes:</w:t>
      </w:r>
    </w:p>
    <w:p w14:paraId="339B1A18" w14:textId="77777777" w:rsidR="00566DF2" w:rsidRPr="00566DF2" w:rsidRDefault="00566DF2" w:rsidP="00566DF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Compliance with applicable laws and regulations;</w:t>
      </w:r>
    </w:p>
    <w:p w14:paraId="6044D113" w14:textId="77777777" w:rsidR="00566DF2" w:rsidRPr="00566DF2" w:rsidRDefault="00566DF2" w:rsidP="00566DF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Professional integrity in all business dealings;</w:t>
      </w:r>
    </w:p>
    <w:p w14:paraId="4B15B53F" w14:textId="77777777" w:rsidR="00566DF2" w:rsidRPr="00566DF2" w:rsidRDefault="00566DF2" w:rsidP="00566DF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Responsible management of client relationships;</w:t>
      </w:r>
    </w:p>
    <w:p w14:paraId="1AD70895" w14:textId="77777777" w:rsidR="00566DF2" w:rsidRPr="00566DF2" w:rsidRDefault="00566DF2" w:rsidP="00566DF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Protection of confidential business information;</w:t>
      </w:r>
    </w:p>
    <w:p w14:paraId="4670F5AC" w14:textId="77777777" w:rsidR="00566DF2" w:rsidRPr="00566DF2" w:rsidRDefault="00566DF2" w:rsidP="00566DF2">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Strong accountability among employees and management.</w:t>
      </w:r>
    </w:p>
    <w:p w14:paraId="768DB481" w14:textId="77777777" w:rsidR="00566DF2" w:rsidRPr="00566DF2" w:rsidRDefault="00566DF2" w:rsidP="00566DF2">
      <w:pPr>
        <w:spacing w:after="0"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pict w14:anchorId="4853BC52">
          <v:rect id="_x0000_i1030" style="width:0;height:1.5pt" o:hralign="center" o:hrstd="t" o:hr="t" fillcolor="#a0a0a0" stroked="f"/>
        </w:pict>
      </w:r>
    </w:p>
    <w:p w14:paraId="35529DB8"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66DF2">
        <w:rPr>
          <w:rFonts w:ascii="Times New Roman" w:eastAsia="Times New Roman" w:hAnsi="Times New Roman" w:cs="Times New Roman"/>
          <w:b/>
          <w:bCs/>
          <w:kern w:val="36"/>
          <w:sz w:val="48"/>
          <w:szCs w:val="48"/>
        </w:rPr>
        <w:t>6. Risk Management and Business Resilience</w:t>
      </w:r>
    </w:p>
    <w:p w14:paraId="3D796234"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As a reinsurance broker, PRB plays an important role in supporting risk management and financial resilience. The Company connects local insurance markets with global reinsurance partners to provide solutions that address complex and evolving risks.</w:t>
      </w:r>
    </w:p>
    <w:p w14:paraId="74B92DDE"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Through its global network and strategic partnerships, PRB helps clients manage exposures and improve their ability to respond to unforeseen events.</w:t>
      </w:r>
    </w:p>
    <w:p w14:paraId="7F219AB3" w14:textId="77777777" w:rsidR="00566DF2" w:rsidRPr="00566DF2" w:rsidRDefault="00566DF2" w:rsidP="00566DF2">
      <w:pPr>
        <w:spacing w:after="0"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pict w14:anchorId="4F6C69EF">
          <v:rect id="_x0000_i1031" style="width:0;height:1.5pt" o:hralign="center" o:hrstd="t" o:hr="t" fillcolor="#a0a0a0" stroked="f"/>
        </w:pict>
      </w:r>
    </w:p>
    <w:p w14:paraId="4738CB60" w14:textId="77777777" w:rsidR="00566DF2" w:rsidRPr="00566DF2" w:rsidRDefault="00566DF2" w:rsidP="00566DF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566DF2">
        <w:rPr>
          <w:rFonts w:ascii="Times New Roman" w:eastAsia="Times New Roman" w:hAnsi="Times New Roman" w:cs="Times New Roman"/>
          <w:b/>
          <w:bCs/>
          <w:kern w:val="36"/>
          <w:sz w:val="48"/>
          <w:szCs w:val="48"/>
        </w:rPr>
        <w:t>7. Future Sustainability Direction</w:t>
      </w:r>
    </w:p>
    <w:p w14:paraId="68DEEF93" w14:textId="77777777" w:rsidR="00566DF2" w:rsidRPr="00566DF2" w:rsidRDefault="00566DF2" w:rsidP="00566DF2">
      <w:p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Moving forward, PRB remains committed to strengthening its sustainability initiatives by:</w:t>
      </w:r>
    </w:p>
    <w:p w14:paraId="4B99C21A" w14:textId="77777777" w:rsidR="00566DF2" w:rsidRPr="00566DF2" w:rsidRDefault="00566DF2" w:rsidP="00566DF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Enhancing operational efficiency;</w:t>
      </w:r>
    </w:p>
    <w:p w14:paraId="64B84845" w14:textId="77777777" w:rsidR="00566DF2" w:rsidRPr="00566DF2" w:rsidRDefault="00566DF2" w:rsidP="00566DF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Supporting responsible insurance practices;</w:t>
      </w:r>
    </w:p>
    <w:p w14:paraId="0CB95D54" w14:textId="77777777" w:rsidR="00566DF2" w:rsidRPr="00566DF2" w:rsidRDefault="00566DF2" w:rsidP="00566DF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Developing its people and organizational capabilities;</w:t>
      </w:r>
    </w:p>
    <w:p w14:paraId="3E3E2653" w14:textId="77777777" w:rsidR="00566DF2" w:rsidRPr="00566DF2" w:rsidRDefault="00566DF2" w:rsidP="00566DF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Strengthening partnerships with clients and global reinsurers;</w:t>
      </w:r>
    </w:p>
    <w:p w14:paraId="71510A94" w14:textId="77777777" w:rsidR="00566DF2" w:rsidRPr="00566DF2" w:rsidRDefault="00566DF2" w:rsidP="00566DF2">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Continuing to provide innovative risk solutions to the Philippine insurance market.</w:t>
      </w:r>
    </w:p>
    <w:p w14:paraId="4D0FB418" w14:textId="77777777" w:rsidR="00566DF2" w:rsidRPr="00566DF2" w:rsidRDefault="00566DF2" w:rsidP="00566DF2">
      <w:pPr>
        <w:spacing w:before="100" w:beforeAutospacing="1" w:after="100" w:afterAutospacing="1" w:line="240" w:lineRule="auto"/>
        <w:jc w:val="both"/>
        <w:rPr>
          <w:rFonts w:ascii="Times New Roman" w:eastAsia="Times New Roman" w:hAnsi="Times New Roman" w:cs="Times New Roman"/>
          <w:sz w:val="24"/>
          <w:szCs w:val="24"/>
        </w:rPr>
      </w:pPr>
      <w:r w:rsidRPr="00566DF2">
        <w:rPr>
          <w:rFonts w:ascii="Times New Roman" w:eastAsia="Times New Roman" w:hAnsi="Times New Roman" w:cs="Times New Roman"/>
          <w:sz w:val="24"/>
          <w:szCs w:val="24"/>
        </w:rPr>
        <w:t>PRB believes that sustainable growth is achieved through responsible business practices, strong relationships, and continued commitment to excellence.</w:t>
      </w:r>
    </w:p>
    <w:sectPr w:rsidR="00566DF2" w:rsidRPr="00566D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A22E6"/>
    <w:multiLevelType w:val="multilevel"/>
    <w:tmpl w:val="00DE7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0C2C2E"/>
    <w:multiLevelType w:val="multilevel"/>
    <w:tmpl w:val="24289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EE11F0"/>
    <w:multiLevelType w:val="multilevel"/>
    <w:tmpl w:val="B7C2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A8628D"/>
    <w:multiLevelType w:val="multilevel"/>
    <w:tmpl w:val="106C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DF2"/>
    <w:rsid w:val="00566DF2"/>
    <w:rsid w:val="005F5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B6FA8"/>
  <w15:chartTrackingRefBased/>
  <w15:docId w15:val="{A5617D39-F3C4-45B6-9DD2-C5700DE4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66DF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66D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DF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66DF2"/>
    <w:rPr>
      <w:rFonts w:ascii="Times New Roman" w:eastAsia="Times New Roman" w:hAnsi="Times New Roman" w:cs="Times New Roman"/>
      <w:b/>
      <w:bCs/>
      <w:sz w:val="36"/>
      <w:szCs w:val="36"/>
    </w:rPr>
  </w:style>
  <w:style w:type="paragraph" w:customStyle="1" w:styleId="isselectedend">
    <w:name w:val="isselectedend"/>
    <w:basedOn w:val="Normal"/>
    <w:rsid w:val="00566DF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66DF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6D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203497">
      <w:bodyDiv w:val="1"/>
      <w:marLeft w:val="0"/>
      <w:marRight w:val="0"/>
      <w:marTop w:val="0"/>
      <w:marBottom w:val="0"/>
      <w:divBdr>
        <w:top w:val="none" w:sz="0" w:space="0" w:color="auto"/>
        <w:left w:val="none" w:sz="0" w:space="0" w:color="auto"/>
        <w:bottom w:val="none" w:sz="0" w:space="0" w:color="auto"/>
        <w:right w:val="none" w:sz="0" w:space="0" w:color="auto"/>
      </w:divBdr>
      <w:divsChild>
        <w:div w:id="1851523639">
          <w:marLeft w:val="0"/>
          <w:marRight w:val="0"/>
          <w:marTop w:val="0"/>
          <w:marBottom w:val="0"/>
          <w:divBdr>
            <w:top w:val="none" w:sz="0" w:space="0" w:color="auto"/>
            <w:left w:val="none" w:sz="0" w:space="0" w:color="auto"/>
            <w:bottom w:val="none" w:sz="0" w:space="0" w:color="auto"/>
            <w:right w:val="none" w:sz="0" w:space="0" w:color="auto"/>
          </w:divBdr>
        </w:div>
        <w:div w:id="1864781294">
          <w:marLeft w:val="0"/>
          <w:marRight w:val="0"/>
          <w:marTop w:val="0"/>
          <w:marBottom w:val="0"/>
          <w:divBdr>
            <w:top w:val="none" w:sz="0" w:space="0" w:color="auto"/>
            <w:left w:val="none" w:sz="0" w:space="0" w:color="auto"/>
            <w:bottom w:val="none" w:sz="0" w:space="0" w:color="auto"/>
            <w:right w:val="none" w:sz="0" w:space="0" w:color="auto"/>
          </w:divBdr>
        </w:div>
        <w:div w:id="1230774799">
          <w:marLeft w:val="0"/>
          <w:marRight w:val="0"/>
          <w:marTop w:val="0"/>
          <w:marBottom w:val="0"/>
          <w:divBdr>
            <w:top w:val="none" w:sz="0" w:space="0" w:color="auto"/>
            <w:left w:val="none" w:sz="0" w:space="0" w:color="auto"/>
            <w:bottom w:val="none" w:sz="0" w:space="0" w:color="auto"/>
            <w:right w:val="none" w:sz="0" w:space="0" w:color="auto"/>
          </w:divBdr>
        </w:div>
        <w:div w:id="388040832">
          <w:marLeft w:val="0"/>
          <w:marRight w:val="0"/>
          <w:marTop w:val="0"/>
          <w:marBottom w:val="0"/>
          <w:divBdr>
            <w:top w:val="none" w:sz="0" w:space="0" w:color="auto"/>
            <w:left w:val="none" w:sz="0" w:space="0" w:color="auto"/>
            <w:bottom w:val="none" w:sz="0" w:space="0" w:color="auto"/>
            <w:right w:val="none" w:sz="0" w:space="0" w:color="auto"/>
          </w:divBdr>
        </w:div>
        <w:div w:id="581795666">
          <w:marLeft w:val="0"/>
          <w:marRight w:val="0"/>
          <w:marTop w:val="0"/>
          <w:marBottom w:val="0"/>
          <w:divBdr>
            <w:top w:val="none" w:sz="0" w:space="0" w:color="auto"/>
            <w:left w:val="none" w:sz="0" w:space="0" w:color="auto"/>
            <w:bottom w:val="none" w:sz="0" w:space="0" w:color="auto"/>
            <w:right w:val="none" w:sz="0" w:space="0" w:color="auto"/>
          </w:divBdr>
        </w:div>
        <w:div w:id="514618364">
          <w:marLeft w:val="0"/>
          <w:marRight w:val="0"/>
          <w:marTop w:val="0"/>
          <w:marBottom w:val="0"/>
          <w:divBdr>
            <w:top w:val="none" w:sz="0" w:space="0" w:color="auto"/>
            <w:left w:val="none" w:sz="0" w:space="0" w:color="auto"/>
            <w:bottom w:val="none" w:sz="0" w:space="0" w:color="auto"/>
            <w:right w:val="none" w:sz="0" w:space="0" w:color="auto"/>
          </w:divBdr>
        </w:div>
        <w:div w:id="713888502">
          <w:marLeft w:val="0"/>
          <w:marRight w:val="0"/>
          <w:marTop w:val="0"/>
          <w:marBottom w:val="0"/>
          <w:divBdr>
            <w:top w:val="none" w:sz="0" w:space="0" w:color="auto"/>
            <w:left w:val="none" w:sz="0" w:space="0" w:color="auto"/>
            <w:bottom w:val="none" w:sz="0" w:space="0" w:color="auto"/>
            <w:right w:val="none" w:sz="0" w:space="0" w:color="auto"/>
          </w:divBdr>
        </w:div>
        <w:div w:id="1440030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724</Words>
  <Characters>4133</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Alcheon</dc:creator>
  <cp:keywords/>
  <dc:description/>
  <cp:lastModifiedBy>Alcheon</cp:lastModifiedBy>
  <cp:revision>1</cp:revision>
  <dcterms:created xsi:type="dcterms:W3CDTF">2026-06-24T05:38:00Z</dcterms:created>
  <dcterms:modified xsi:type="dcterms:W3CDTF">2026-06-24T05:41:00Z</dcterms:modified>
</cp:coreProperties>
</file>